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67" w:rsidRDefault="00405F67" w:rsidP="00405F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19.05.2022                                                              Совещание при начальнике</w:t>
      </w:r>
    </w:p>
    <w:p w:rsidR="00405F67" w:rsidRDefault="00405F67" w:rsidP="00405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FF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r>
        <w:rPr>
          <w:rFonts w:ascii="Times New Roman" w:hAnsi="Times New Roman" w:cs="Times New Roman"/>
          <w:b/>
          <w:sz w:val="28"/>
          <w:szCs w:val="28"/>
        </w:rPr>
        <w:t>детских общественных объединений в рамках системы персонифицированного финансирова</w:t>
      </w:r>
      <w:r w:rsidR="00B9109D">
        <w:rPr>
          <w:rFonts w:ascii="Times New Roman" w:hAnsi="Times New Roman" w:cs="Times New Roman"/>
          <w:b/>
          <w:sz w:val="28"/>
          <w:szCs w:val="28"/>
        </w:rPr>
        <w:t>ния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13CF" w:rsidRPr="004F6D4C" w:rsidRDefault="00CF13CF" w:rsidP="00AB070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D4C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направлением деятельности МУ «Управление по образованию и работе с молодежью администрации Шимановского района» является предоставление дополнительного образования детям. </w:t>
      </w:r>
    </w:p>
    <w:p w:rsidR="00CF13CF" w:rsidRDefault="00CF13CF" w:rsidP="00AB07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2BD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D22B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Дополнительное образование детей – одна из важнейших составляющих образовательного пространства в с</w:t>
      </w:r>
      <w:r w:rsidR="00E94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овременном российском обществе, </w:t>
      </w:r>
      <w:r w:rsidRPr="005D22B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органично сочетающая в себе воспитание, обучение и развитие личности ребенка. </w:t>
      </w:r>
    </w:p>
    <w:p w:rsidR="00AB070D" w:rsidRPr="008F3B19" w:rsidRDefault="00AB070D" w:rsidP="00AB07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A7">
        <w:rPr>
          <w:rFonts w:ascii="Times New Roman" w:hAnsi="Times New Roman" w:cs="Times New Roman"/>
          <w:sz w:val="28"/>
          <w:szCs w:val="28"/>
        </w:rPr>
        <w:t xml:space="preserve">С 01 сентября 2020 года в рамках реализации федерального проекта «Успех каждого ребенка» в Амурской области внедряется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B53A7">
        <w:rPr>
          <w:rFonts w:ascii="Times New Roman" w:hAnsi="Times New Roman" w:cs="Times New Roman"/>
          <w:sz w:val="28"/>
          <w:szCs w:val="28"/>
        </w:rPr>
        <w:t>елевая модель развития региональной системы дополнительного образования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A7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данного </w:t>
      </w:r>
      <w:r w:rsidR="009E1110" w:rsidRPr="00CB53A7">
        <w:rPr>
          <w:rFonts w:ascii="Times New Roman" w:hAnsi="Times New Roman" w:cs="Times New Roman"/>
          <w:sz w:val="28"/>
          <w:szCs w:val="28"/>
        </w:rPr>
        <w:t>проекта на</w:t>
      </w:r>
      <w:r w:rsidRPr="00CB53A7">
        <w:rPr>
          <w:rFonts w:ascii="Times New Roman" w:hAnsi="Times New Roman" w:cs="Times New Roman"/>
          <w:sz w:val="28"/>
          <w:szCs w:val="28"/>
        </w:rPr>
        <w:t xml:space="preserve"> </w:t>
      </w:r>
      <w:r w:rsidR="009E1110" w:rsidRPr="00CB53A7">
        <w:rPr>
          <w:rFonts w:ascii="Times New Roman" w:hAnsi="Times New Roman" w:cs="Times New Roman"/>
          <w:sz w:val="28"/>
          <w:szCs w:val="28"/>
        </w:rPr>
        <w:t>базе МУ</w:t>
      </w:r>
      <w:r w:rsidRPr="00CB53A7">
        <w:rPr>
          <w:rFonts w:ascii="Times New Roman" w:hAnsi="Times New Roman" w:cs="Times New Roman"/>
          <w:sz w:val="28"/>
          <w:szCs w:val="28"/>
        </w:rPr>
        <w:t xml:space="preserve"> «Управление по образованию и работе с молодежью администрации Шимановског</w:t>
      </w:r>
      <w:r w:rsidR="00E94837">
        <w:rPr>
          <w:rFonts w:ascii="Times New Roman" w:hAnsi="Times New Roman" w:cs="Times New Roman"/>
          <w:sz w:val="28"/>
          <w:szCs w:val="28"/>
        </w:rPr>
        <w:t>о района» создан Муниципальный Опорный Ц</w:t>
      </w:r>
      <w:r w:rsidRPr="00CB53A7">
        <w:rPr>
          <w:rFonts w:ascii="Times New Roman" w:hAnsi="Times New Roman" w:cs="Times New Roman"/>
          <w:sz w:val="28"/>
          <w:szCs w:val="28"/>
        </w:rPr>
        <w:t>ентр дополнительного образования детей</w:t>
      </w:r>
      <w:r w:rsidR="00E94837">
        <w:rPr>
          <w:rFonts w:ascii="Times New Roman" w:hAnsi="Times New Roman" w:cs="Times New Roman"/>
          <w:sz w:val="28"/>
          <w:szCs w:val="28"/>
        </w:rPr>
        <w:t xml:space="preserve"> Шимановского района.</w:t>
      </w:r>
      <w:r w:rsidRPr="00CB53A7">
        <w:rPr>
          <w:rFonts w:ascii="Times New Roman" w:hAnsi="Times New Roman" w:cs="Times New Roman"/>
          <w:sz w:val="28"/>
          <w:szCs w:val="28"/>
        </w:rPr>
        <w:t xml:space="preserve"> </w:t>
      </w:r>
      <w:r w:rsidR="00E94837" w:rsidRPr="008F3B19">
        <w:rPr>
          <w:rFonts w:ascii="Times New Roman" w:hAnsi="Times New Roman" w:cs="Times New Roman"/>
          <w:sz w:val="28"/>
          <w:szCs w:val="28"/>
        </w:rPr>
        <w:t>С</w:t>
      </w:r>
      <w:r w:rsidRPr="008F3B19">
        <w:rPr>
          <w:rFonts w:ascii="Times New Roman" w:hAnsi="Times New Roman" w:cs="Times New Roman"/>
          <w:sz w:val="28"/>
          <w:szCs w:val="28"/>
        </w:rPr>
        <w:t xml:space="preserve">оздана муниципальная межведомственная рабочая группа по внедрению персонифицированного финансирования дополнительного образования детей в Шимановском районе (Постановление главы Шимановского </w:t>
      </w:r>
      <w:r w:rsidR="002E1607" w:rsidRPr="008F3B19">
        <w:rPr>
          <w:rFonts w:ascii="Times New Roman" w:hAnsi="Times New Roman" w:cs="Times New Roman"/>
          <w:sz w:val="28"/>
          <w:szCs w:val="28"/>
        </w:rPr>
        <w:t>района №</w:t>
      </w:r>
      <w:r w:rsidRPr="008F3B19">
        <w:rPr>
          <w:rFonts w:ascii="Times New Roman" w:hAnsi="Times New Roman" w:cs="Times New Roman"/>
          <w:sz w:val="28"/>
          <w:szCs w:val="28"/>
        </w:rPr>
        <w:t>106 от</w:t>
      </w:r>
      <w:r w:rsidR="005A1052">
        <w:rPr>
          <w:rFonts w:ascii="Times New Roman" w:hAnsi="Times New Roman" w:cs="Times New Roman"/>
          <w:sz w:val="28"/>
          <w:szCs w:val="28"/>
        </w:rPr>
        <w:t xml:space="preserve"> </w:t>
      </w:r>
      <w:r w:rsidRPr="008F3B19">
        <w:rPr>
          <w:rFonts w:ascii="Times New Roman" w:hAnsi="Times New Roman" w:cs="Times New Roman"/>
          <w:sz w:val="28"/>
          <w:szCs w:val="28"/>
        </w:rPr>
        <w:t>16.03.2020)</w:t>
      </w:r>
      <w:r w:rsidR="0050610E">
        <w:rPr>
          <w:rFonts w:ascii="Times New Roman" w:hAnsi="Times New Roman" w:cs="Times New Roman"/>
          <w:sz w:val="28"/>
          <w:szCs w:val="28"/>
        </w:rPr>
        <w:t>. П</w:t>
      </w:r>
      <w:r w:rsidRPr="008F3B19">
        <w:rPr>
          <w:rFonts w:ascii="Times New Roman" w:hAnsi="Times New Roman" w:cs="Times New Roman"/>
          <w:sz w:val="28"/>
          <w:szCs w:val="28"/>
        </w:rPr>
        <w:t xml:space="preserve">одписано соглашение о сотрудничестве </w:t>
      </w:r>
      <w:r w:rsidR="002E1607" w:rsidRPr="008F3B19">
        <w:rPr>
          <w:rFonts w:ascii="Times New Roman" w:hAnsi="Times New Roman" w:cs="Times New Roman"/>
          <w:sz w:val="28"/>
          <w:szCs w:val="28"/>
        </w:rPr>
        <w:t>между ГАУ</w:t>
      </w:r>
      <w:r w:rsidRPr="008F3B19">
        <w:rPr>
          <w:rFonts w:ascii="Times New Roman" w:hAnsi="Times New Roman" w:cs="Times New Roman"/>
          <w:sz w:val="28"/>
          <w:szCs w:val="28"/>
        </w:rPr>
        <w:t xml:space="preserve"> ДПО «Амурский областной институт развития </w:t>
      </w:r>
      <w:r w:rsidR="002E1607" w:rsidRPr="008F3B19">
        <w:rPr>
          <w:rFonts w:ascii="Times New Roman" w:hAnsi="Times New Roman" w:cs="Times New Roman"/>
          <w:sz w:val="28"/>
          <w:szCs w:val="28"/>
        </w:rPr>
        <w:t>образования</w:t>
      </w:r>
      <w:r w:rsidR="002E1607">
        <w:rPr>
          <w:rFonts w:ascii="Times New Roman" w:hAnsi="Times New Roman" w:cs="Times New Roman"/>
          <w:sz w:val="28"/>
          <w:szCs w:val="28"/>
        </w:rPr>
        <w:t xml:space="preserve">» </w:t>
      </w:r>
      <w:r w:rsidR="002E1607" w:rsidRPr="008F3B19">
        <w:rPr>
          <w:rFonts w:ascii="Times New Roman" w:hAnsi="Times New Roman" w:cs="Times New Roman"/>
          <w:sz w:val="28"/>
          <w:szCs w:val="28"/>
        </w:rPr>
        <w:t>и МУ</w:t>
      </w:r>
      <w:r w:rsidRPr="008F3B19">
        <w:rPr>
          <w:rFonts w:ascii="Times New Roman" w:hAnsi="Times New Roman" w:cs="Times New Roman"/>
          <w:sz w:val="28"/>
          <w:szCs w:val="28"/>
        </w:rPr>
        <w:t xml:space="preserve"> «Управление по </w:t>
      </w:r>
      <w:r w:rsidR="002E1607" w:rsidRPr="008F3B19">
        <w:rPr>
          <w:rFonts w:ascii="Times New Roman" w:hAnsi="Times New Roman" w:cs="Times New Roman"/>
          <w:sz w:val="28"/>
          <w:szCs w:val="28"/>
        </w:rPr>
        <w:t>образованию и</w:t>
      </w:r>
      <w:r w:rsidRPr="008F3B19">
        <w:rPr>
          <w:rFonts w:ascii="Times New Roman" w:hAnsi="Times New Roman" w:cs="Times New Roman"/>
          <w:sz w:val="28"/>
          <w:szCs w:val="28"/>
        </w:rPr>
        <w:t xml:space="preserve"> работе с молодежью адм</w:t>
      </w:r>
      <w:r>
        <w:rPr>
          <w:rFonts w:ascii="Times New Roman" w:hAnsi="Times New Roman" w:cs="Times New Roman"/>
          <w:sz w:val="28"/>
          <w:szCs w:val="28"/>
        </w:rPr>
        <w:t>инистрации Шимановского района». З</w:t>
      </w:r>
      <w:r w:rsidRPr="008F3B19">
        <w:rPr>
          <w:rFonts w:ascii="Times New Roman" w:hAnsi="Times New Roman" w:cs="Times New Roman"/>
          <w:sz w:val="28"/>
          <w:szCs w:val="28"/>
        </w:rPr>
        <w:t xml:space="preserve">апущен в работу региональный общедоступный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3B19">
        <w:rPr>
          <w:rFonts w:ascii="Times New Roman" w:hAnsi="Times New Roman" w:cs="Times New Roman"/>
          <w:sz w:val="28"/>
          <w:szCs w:val="28"/>
        </w:rPr>
        <w:t>авигатор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0D" w:rsidRPr="008828B7" w:rsidRDefault="00E94837" w:rsidP="00D97F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 w:rsidR="00AB070D" w:rsidRPr="008828B7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</w:t>
      </w:r>
      <w:r w:rsidR="00D97FD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B070D" w:rsidRPr="008828B7">
        <w:rPr>
          <w:rFonts w:ascii="Times New Roman" w:hAnsi="Times New Roman" w:cs="Times New Roman"/>
          <w:sz w:val="28"/>
          <w:szCs w:val="28"/>
        </w:rPr>
        <w:t>Амурской области</w:t>
      </w:r>
      <w:r w:rsidR="00D97FD4">
        <w:rPr>
          <w:rFonts w:ascii="Times New Roman" w:hAnsi="Times New Roman" w:cs="Times New Roman"/>
          <w:sz w:val="28"/>
          <w:szCs w:val="28"/>
        </w:rPr>
        <w:t>»</w:t>
      </w:r>
      <w:r w:rsidR="00AB070D" w:rsidRPr="008828B7">
        <w:rPr>
          <w:rFonts w:ascii="Times New Roman" w:hAnsi="Times New Roman" w:cs="Times New Roman"/>
          <w:sz w:val="28"/>
          <w:szCs w:val="28"/>
        </w:rPr>
        <w:t xml:space="preserve"> зарегистрировано 7</w:t>
      </w:r>
      <w:r w:rsidR="0050610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AB070D" w:rsidRPr="008828B7">
        <w:rPr>
          <w:rFonts w:ascii="Times New Roman" w:hAnsi="Times New Roman" w:cs="Times New Roman"/>
          <w:sz w:val="28"/>
          <w:szCs w:val="28"/>
        </w:rPr>
        <w:t xml:space="preserve"> и 1 филиал, имеющих лицензию на д</w:t>
      </w:r>
      <w:r w:rsidR="00AB070D">
        <w:rPr>
          <w:rFonts w:ascii="Times New Roman" w:hAnsi="Times New Roman" w:cs="Times New Roman"/>
          <w:sz w:val="28"/>
          <w:szCs w:val="28"/>
        </w:rPr>
        <w:t>ополнительное образование</w:t>
      </w:r>
      <w:r w:rsidR="00AB070D" w:rsidRPr="000F7CE6">
        <w:rPr>
          <w:rFonts w:ascii="Times New Roman" w:hAnsi="Times New Roman" w:cs="Times New Roman"/>
          <w:sz w:val="28"/>
          <w:szCs w:val="28"/>
        </w:rPr>
        <w:t>.</w:t>
      </w:r>
      <w:r w:rsidR="00D97FD4" w:rsidRPr="00D97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610E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настоящее время в</w:t>
      </w:r>
      <w:r w:rsidR="00D97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едется работа по получению лицензии на осуществление образовательной деятельности по </w:t>
      </w:r>
      <w:r w:rsidR="002E160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 дополнительного</w:t>
      </w:r>
      <w:r w:rsidR="00D97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 МАД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ОУ – «Детский сад</w:t>
      </w:r>
      <w:r w:rsidR="00D97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Мухино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D97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B070D" w:rsidRDefault="00AB070D" w:rsidP="00C21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Общеобразовательными организациями в информационную систему «Навигатор дополнительного образования</w:t>
      </w:r>
      <w:r w:rsidR="002029B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29BE" w:rsidRPr="008828B7">
        <w:rPr>
          <w:rFonts w:ascii="Times New Roman" w:hAnsi="Times New Roman" w:cs="Times New Roman"/>
          <w:sz w:val="28"/>
          <w:szCs w:val="28"/>
        </w:rPr>
        <w:t xml:space="preserve">внесено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882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программ по </w:t>
      </w:r>
      <w:r w:rsidR="00B156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направлениям. </w:t>
      </w:r>
      <w:r w:rsidR="0070055F">
        <w:rPr>
          <w:rFonts w:ascii="Times New Roman" w:hAnsi="Times New Roman" w:cs="Times New Roman"/>
          <w:sz w:val="28"/>
          <w:szCs w:val="28"/>
        </w:rPr>
        <w:t>19 из них прошли независимую оценку качества</w:t>
      </w:r>
      <w:r w:rsidR="002029BE">
        <w:rPr>
          <w:rFonts w:ascii="Times New Roman" w:hAnsi="Times New Roman" w:cs="Times New Roman"/>
          <w:sz w:val="28"/>
          <w:szCs w:val="28"/>
        </w:rPr>
        <w:t xml:space="preserve"> и </w:t>
      </w:r>
      <w:r w:rsidR="002029BE" w:rsidRPr="002029BE">
        <w:rPr>
          <w:rFonts w:ascii="Times New Roman" w:hAnsi="Times New Roman" w:cs="Times New Roman"/>
          <w:sz w:val="28"/>
          <w:szCs w:val="28"/>
        </w:rPr>
        <w:t>переведены на персонифицированное финансирование</w:t>
      </w:r>
      <w:r w:rsidR="001063D7"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  <w:r w:rsidR="002029BE">
        <w:rPr>
          <w:rFonts w:ascii="Times New Roman" w:hAnsi="Times New Roman" w:cs="Times New Roman"/>
          <w:sz w:val="28"/>
          <w:szCs w:val="28"/>
        </w:rPr>
        <w:t xml:space="preserve">. </w:t>
      </w:r>
      <w:r w:rsidR="00FA21DA" w:rsidRPr="00FA21DA">
        <w:rPr>
          <w:rFonts w:ascii="Times New Roman" w:hAnsi="Times New Roman" w:cs="Times New Roman"/>
          <w:sz w:val="28"/>
          <w:szCs w:val="28"/>
        </w:rPr>
        <w:t>5 программ предусматривают возможность обучения детей с ОВЗ.</w:t>
      </w:r>
    </w:p>
    <w:p w:rsidR="00405F67" w:rsidRDefault="00C21045" w:rsidP="00405F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57BF6">
        <w:rPr>
          <w:rFonts w:ascii="Times New Roman" w:hAnsi="Times New Roman" w:cs="Times New Roman"/>
          <w:sz w:val="28"/>
          <w:szCs w:val="28"/>
        </w:rPr>
        <w:t xml:space="preserve">а территории Шимановского района, в </w:t>
      </w:r>
      <w:r w:rsidR="00D57BF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 с данными Росстат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57BF6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проживает 942 ребенка в возрасте от 5 до 18 лет. Исходя из этих данных охват</w:t>
      </w:r>
      <w:r w:rsidR="00D57BF6" w:rsidRPr="001329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детей, занятых дополнительным образованием   </w:t>
      </w:r>
      <w:r w:rsidR="00D57BF6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муниципалитете составляет 55 %.</w:t>
      </w:r>
      <w:r w:rsidR="005B5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Фактически </w:t>
      </w:r>
      <w:r w:rsidR="00506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же </w:t>
      </w:r>
      <w:r w:rsidR="005B5B62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численность детей от 5 до 18 лет зн</w:t>
      </w:r>
      <w:r w:rsidR="00861EE6">
        <w:rPr>
          <w:rFonts w:ascii="Times New Roman" w:eastAsia="Times New Roman" w:hAnsi="Times New Roman" w:cs="Times New Roman"/>
          <w:sz w:val="28"/>
          <w:szCs w:val="20"/>
          <w:lang w:eastAsia="ru-RU"/>
        </w:rPr>
        <w:t>ачительно ниже – 561 ребенок, 50</w:t>
      </w:r>
      <w:r w:rsidR="005B5B6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06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которых зарегистрированы в автоматизированной информационной системе</w:t>
      </w:r>
      <w:r w:rsidR="005B5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Навигатор и находятся в статусе «обучается»</w:t>
      </w:r>
      <w:r w:rsidR="00506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что составляет – </w:t>
      </w:r>
      <w:r w:rsidR="0027015B"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 w:rsidR="0050610E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5B5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C09D2" w:rsidRPr="00405F67" w:rsidRDefault="00FA21DA" w:rsidP="00405F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205C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организации работы </w:t>
      </w:r>
      <w:r w:rsidR="00C21045" w:rsidRPr="00C21045">
        <w:rPr>
          <w:rFonts w:ascii="Times New Roman" w:hAnsi="Times New Roman" w:cs="Times New Roman"/>
          <w:sz w:val="28"/>
          <w:szCs w:val="28"/>
          <w:lang w:eastAsia="ru-RU"/>
        </w:rPr>
        <w:t xml:space="preserve">детских объединений </w:t>
      </w:r>
      <w:r w:rsidR="00C2104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Шимановского района </w:t>
      </w:r>
      <w:r w:rsidRPr="0099205C">
        <w:rPr>
          <w:rFonts w:ascii="Times New Roman" w:hAnsi="Times New Roman" w:cs="Times New Roman"/>
          <w:sz w:val="28"/>
          <w:szCs w:val="28"/>
          <w:lang w:eastAsia="ru-RU"/>
        </w:rPr>
        <w:t xml:space="preserve">задействовано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55 педагогов. 11</w:t>
      </w:r>
      <w:r w:rsidR="00C210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3E52">
        <w:rPr>
          <w:rFonts w:ascii="Times New Roman" w:hAnsi="Times New Roman" w:cs="Times New Roman"/>
          <w:sz w:val="28"/>
          <w:szCs w:val="28"/>
          <w:lang w:eastAsia="ru-RU"/>
        </w:rPr>
        <w:t>педагогов это 20%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3E52">
        <w:rPr>
          <w:rFonts w:ascii="Times New Roman" w:hAnsi="Times New Roman" w:cs="Times New Roman"/>
          <w:sz w:val="28"/>
          <w:szCs w:val="28"/>
          <w:lang w:eastAsia="ru-RU"/>
        </w:rPr>
        <w:t>от общего числа</w:t>
      </w:r>
      <w:r w:rsidR="00AC09D2">
        <w:rPr>
          <w:rFonts w:ascii="Times New Roman" w:hAnsi="Times New Roman" w:cs="Times New Roman"/>
          <w:sz w:val="28"/>
          <w:szCs w:val="28"/>
          <w:lang w:eastAsia="ru-RU"/>
        </w:rPr>
        <w:t xml:space="preserve"> прошли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курсы повышения квалификации или профессиональную переподготовку </w:t>
      </w:r>
      <w:r w:rsidR="002E1607">
        <w:rPr>
          <w:rFonts w:ascii="Times New Roman" w:hAnsi="Times New Roman" w:cs="Times New Roman"/>
          <w:sz w:val="28"/>
          <w:szCs w:val="28"/>
          <w:lang w:eastAsia="ru-RU"/>
        </w:rPr>
        <w:t>по дополнительному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образованию.</w:t>
      </w:r>
    </w:p>
    <w:p w:rsidR="000E1B6C" w:rsidRDefault="00FA21DA" w:rsidP="000E1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r w:rsidR="00AC09D2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</w:t>
      </w:r>
      <w:r w:rsidR="002E1607">
        <w:rPr>
          <w:rFonts w:ascii="Times New Roman" w:hAnsi="Times New Roman" w:cs="Times New Roman"/>
          <w:sz w:val="28"/>
          <w:szCs w:val="28"/>
          <w:lang w:eastAsia="ru-RU"/>
        </w:rPr>
        <w:t>зарегистрированы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АИС Навигатор и имеют личные </w:t>
      </w:r>
      <w:r w:rsidR="00A13DA5">
        <w:rPr>
          <w:rFonts w:ascii="Times New Roman" w:hAnsi="Times New Roman" w:cs="Times New Roman"/>
          <w:sz w:val="28"/>
          <w:szCs w:val="28"/>
          <w:lang w:eastAsia="ru-RU"/>
        </w:rPr>
        <w:t>кабинеты,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</w:t>
      </w:r>
      <w:r w:rsidR="00AC09D2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они </w:t>
      </w:r>
      <w:r w:rsidR="00AC09D2">
        <w:rPr>
          <w:rFonts w:ascii="Times New Roman" w:hAnsi="Times New Roman" w:cs="Times New Roman"/>
          <w:sz w:val="28"/>
          <w:szCs w:val="28"/>
          <w:lang w:eastAsia="ru-RU"/>
        </w:rPr>
        <w:t>работают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83B6F" w:rsidRPr="002F1BB0" w:rsidRDefault="00A32FFA" w:rsidP="002F1B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выявления и </w:t>
      </w:r>
      <w:r w:rsidR="002E1607" w:rsidRPr="002F1BB0">
        <w:rPr>
          <w:rFonts w:ascii="Times New Roman" w:hAnsi="Times New Roman" w:cs="Times New Roman"/>
          <w:sz w:val="28"/>
          <w:szCs w:val="28"/>
          <w:lang w:eastAsia="ar-SA"/>
        </w:rPr>
        <w:t>поддержки талантливых</w:t>
      </w:r>
      <w:r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педагогов </w:t>
      </w:r>
      <w:r w:rsidR="002E1607" w:rsidRPr="002F1BB0">
        <w:rPr>
          <w:rFonts w:ascii="Times New Roman" w:hAnsi="Times New Roman" w:cs="Times New Roman"/>
          <w:sz w:val="28"/>
          <w:szCs w:val="28"/>
          <w:lang w:eastAsia="ar-SA"/>
        </w:rPr>
        <w:t>дополнительного образования</w:t>
      </w:r>
      <w:r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детей и распространения передового педагогического опыта в системе дополнительного </w:t>
      </w:r>
      <w:r w:rsidR="00405F67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2F1BB0">
        <w:rPr>
          <w:rFonts w:ascii="Times New Roman" w:hAnsi="Times New Roman" w:cs="Times New Roman"/>
          <w:sz w:val="28"/>
          <w:szCs w:val="28"/>
          <w:lang w:eastAsia="ar-SA"/>
        </w:rPr>
        <w:t>реди педагогов общеобразовательных и дошкольных учреждений</w:t>
      </w:r>
      <w:r w:rsidR="001F7043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в январе 2022 года </w:t>
      </w:r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прошел районный </w:t>
      </w:r>
      <w:r w:rsidR="001F7043" w:rsidRPr="002F1BB0">
        <w:rPr>
          <w:rFonts w:ascii="Times New Roman" w:hAnsi="Times New Roman" w:cs="Times New Roman"/>
          <w:sz w:val="28"/>
          <w:szCs w:val="28"/>
          <w:lang w:eastAsia="ar-SA"/>
        </w:rPr>
        <w:t>конкурс «Лучшая программа дополнительного образовани</w:t>
      </w:r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я детей Шимановского </w:t>
      </w:r>
      <w:r w:rsidR="00E76B0E">
        <w:rPr>
          <w:rFonts w:ascii="Times New Roman" w:hAnsi="Times New Roman" w:cs="Times New Roman"/>
          <w:sz w:val="28"/>
          <w:szCs w:val="28"/>
          <w:lang w:eastAsia="ar-SA"/>
        </w:rPr>
        <w:t>района</w:t>
      </w:r>
      <w:r w:rsidR="001F7043" w:rsidRPr="002F1BB0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E57B7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57B7E" w:rsidRPr="002F1BB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6362F9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ризовые места </w:t>
      </w:r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>заняли</w:t>
      </w:r>
      <w:r w:rsidR="00E57B7E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76B0E" w:rsidRPr="00E76B0E">
        <w:rPr>
          <w:rFonts w:ascii="Times New Roman" w:hAnsi="Times New Roman" w:cs="Times New Roman"/>
          <w:sz w:val="28"/>
          <w:szCs w:val="28"/>
          <w:lang w:eastAsia="ar-SA"/>
        </w:rPr>
        <w:t xml:space="preserve">1 место </w:t>
      </w:r>
      <w:r w:rsidR="00E76B0E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E76B0E">
        <w:rPr>
          <w:rFonts w:ascii="Times New Roman" w:hAnsi="Times New Roman" w:cs="Times New Roman"/>
          <w:sz w:val="28"/>
          <w:szCs w:val="28"/>
          <w:lang w:eastAsia="ar-SA"/>
        </w:rPr>
        <w:t>едагог</w:t>
      </w:r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МБОУ «</w:t>
      </w:r>
      <w:proofErr w:type="spellStart"/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>Петрушинская</w:t>
      </w:r>
      <w:proofErr w:type="spellEnd"/>
      <w:r w:rsidR="00F03E52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СОШ» </w:t>
      </w:r>
      <w:r w:rsidR="00E76B0E">
        <w:rPr>
          <w:rFonts w:ascii="Times New Roman" w:hAnsi="Times New Roman" w:cs="Times New Roman"/>
          <w:sz w:val="28"/>
          <w:szCs w:val="28"/>
          <w:lang w:eastAsia="ar-SA"/>
        </w:rPr>
        <w:t>Краснова Надежда Викторовна</w:t>
      </w:r>
      <w:r w:rsidR="006362F9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E76B0E" w:rsidRPr="00E76B0E">
        <w:rPr>
          <w:rFonts w:ascii="Times New Roman" w:hAnsi="Times New Roman" w:cs="Times New Roman"/>
          <w:sz w:val="28"/>
          <w:szCs w:val="28"/>
          <w:lang w:eastAsia="ar-SA"/>
        </w:rPr>
        <w:t xml:space="preserve">2 место </w:t>
      </w:r>
      <w:r w:rsidR="00622872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 </w:t>
      </w:r>
      <w:r w:rsidR="006362F9" w:rsidRPr="002F1BB0">
        <w:rPr>
          <w:rFonts w:ascii="Times New Roman" w:hAnsi="Times New Roman" w:cs="Times New Roman"/>
          <w:sz w:val="28"/>
          <w:szCs w:val="28"/>
          <w:lang w:eastAsia="ar-SA"/>
        </w:rPr>
        <w:t>МБОУ «</w:t>
      </w:r>
      <w:proofErr w:type="spellStart"/>
      <w:r w:rsidR="006362F9" w:rsidRPr="002F1BB0">
        <w:rPr>
          <w:rFonts w:ascii="Times New Roman" w:hAnsi="Times New Roman" w:cs="Times New Roman"/>
          <w:sz w:val="28"/>
          <w:szCs w:val="28"/>
          <w:lang w:eastAsia="ar-SA"/>
        </w:rPr>
        <w:t>Ушаковская</w:t>
      </w:r>
      <w:proofErr w:type="spellEnd"/>
      <w:r w:rsidR="006362F9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СОШ»</w:t>
      </w:r>
      <w:r w:rsidR="00622872">
        <w:rPr>
          <w:rFonts w:ascii="Times New Roman" w:hAnsi="Times New Roman" w:cs="Times New Roman"/>
          <w:sz w:val="28"/>
          <w:szCs w:val="28"/>
          <w:lang w:eastAsia="ar-SA"/>
        </w:rPr>
        <w:t xml:space="preserve"> Верхотурова Марина Николаевна</w:t>
      </w:r>
      <w:r w:rsidR="006362F9" w:rsidRPr="002F1BB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43F3B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2872" w:rsidRPr="00622872">
        <w:rPr>
          <w:rFonts w:ascii="Times New Roman" w:hAnsi="Times New Roman" w:cs="Times New Roman"/>
          <w:sz w:val="28"/>
          <w:szCs w:val="28"/>
          <w:lang w:eastAsia="ar-SA"/>
        </w:rPr>
        <w:t xml:space="preserve">3 место </w:t>
      </w:r>
      <w:r w:rsidR="00622872">
        <w:rPr>
          <w:rFonts w:ascii="Times New Roman" w:hAnsi="Times New Roman" w:cs="Times New Roman"/>
          <w:sz w:val="28"/>
          <w:szCs w:val="28"/>
          <w:lang w:eastAsia="ar-SA"/>
        </w:rPr>
        <w:t xml:space="preserve">поделили педагог </w:t>
      </w:r>
      <w:r w:rsidR="00A43F3B" w:rsidRPr="002F1BB0">
        <w:rPr>
          <w:rFonts w:ascii="Times New Roman" w:hAnsi="Times New Roman" w:cs="Times New Roman"/>
          <w:sz w:val="28"/>
          <w:szCs w:val="28"/>
          <w:lang w:eastAsia="ar-SA"/>
        </w:rPr>
        <w:t>МБОУ «</w:t>
      </w:r>
      <w:proofErr w:type="spellStart"/>
      <w:r w:rsidR="00A43F3B" w:rsidRPr="002F1BB0">
        <w:rPr>
          <w:rFonts w:ascii="Times New Roman" w:hAnsi="Times New Roman" w:cs="Times New Roman"/>
          <w:sz w:val="28"/>
          <w:szCs w:val="28"/>
          <w:lang w:eastAsia="ar-SA"/>
        </w:rPr>
        <w:t>Петрушинская</w:t>
      </w:r>
      <w:proofErr w:type="spellEnd"/>
      <w:r w:rsidR="00A43F3B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СОШ»</w:t>
      </w:r>
      <w:r w:rsidR="006362F9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43F3B" w:rsidRPr="002F1BB0">
        <w:rPr>
          <w:rFonts w:ascii="Times New Roman" w:hAnsi="Times New Roman" w:cs="Times New Roman"/>
          <w:sz w:val="28"/>
          <w:szCs w:val="28"/>
          <w:lang w:eastAsia="ar-SA"/>
        </w:rPr>
        <w:t>Еремеева</w:t>
      </w:r>
      <w:proofErr w:type="spellEnd"/>
      <w:r w:rsidR="00A43F3B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Ксения Юрьевна и</w:t>
      </w:r>
      <w:r w:rsidR="00622872"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 МБОУ «</w:t>
      </w:r>
      <w:proofErr w:type="spellStart"/>
      <w:r w:rsidR="00622872">
        <w:rPr>
          <w:rFonts w:ascii="Times New Roman" w:hAnsi="Times New Roman" w:cs="Times New Roman"/>
          <w:sz w:val="28"/>
          <w:szCs w:val="28"/>
          <w:lang w:eastAsia="ar-SA"/>
        </w:rPr>
        <w:t>Нововоскресено</w:t>
      </w:r>
      <w:r w:rsidR="00A43F3B" w:rsidRPr="002F1BB0">
        <w:rPr>
          <w:rFonts w:ascii="Times New Roman" w:hAnsi="Times New Roman" w:cs="Times New Roman"/>
          <w:sz w:val="28"/>
          <w:szCs w:val="28"/>
          <w:lang w:eastAsia="ar-SA"/>
        </w:rPr>
        <w:t>вская</w:t>
      </w:r>
      <w:proofErr w:type="spellEnd"/>
      <w:r w:rsidR="00A43F3B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 СОШ</w:t>
      </w:r>
      <w:r w:rsidR="00622872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proofErr w:type="spellStart"/>
      <w:r w:rsidR="00622872">
        <w:rPr>
          <w:rFonts w:ascii="Times New Roman" w:hAnsi="Times New Roman" w:cs="Times New Roman"/>
          <w:sz w:val="28"/>
          <w:szCs w:val="28"/>
          <w:lang w:eastAsia="ar-SA"/>
        </w:rPr>
        <w:t>Квартникова</w:t>
      </w:r>
      <w:proofErr w:type="spellEnd"/>
      <w:r w:rsidR="00622872">
        <w:rPr>
          <w:rFonts w:ascii="Times New Roman" w:hAnsi="Times New Roman" w:cs="Times New Roman"/>
          <w:sz w:val="28"/>
          <w:szCs w:val="28"/>
          <w:lang w:eastAsia="ar-SA"/>
        </w:rPr>
        <w:t xml:space="preserve"> Елена Николаевна</w:t>
      </w:r>
      <w:r w:rsidR="00BC0446" w:rsidRPr="002F1BB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B75ED9" w:rsidRPr="002F1BB0" w:rsidRDefault="00B75ED9" w:rsidP="002F1BB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BB0">
        <w:rPr>
          <w:rFonts w:ascii="Times New Roman" w:hAnsi="Times New Roman" w:cs="Times New Roman"/>
          <w:sz w:val="28"/>
          <w:szCs w:val="28"/>
          <w:lang w:eastAsia="ru-RU"/>
        </w:rPr>
        <w:t>Проблемой в нашей работе является низкая мотивация родителей по организации занятости собственных детей дополнительным образованием. Низкий уровень мобильности у родителей</w:t>
      </w:r>
      <w:r w:rsidR="00405F67">
        <w:rPr>
          <w:rFonts w:ascii="Times New Roman" w:hAnsi="Times New Roman" w:cs="Times New Roman"/>
          <w:sz w:val="28"/>
          <w:szCs w:val="28"/>
          <w:lang w:eastAsia="ru-RU"/>
        </w:rPr>
        <w:t>. Поэтому, педагоги и классные руководители</w:t>
      </w:r>
      <w:r w:rsidR="00E93A12" w:rsidRPr="002F1B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6F98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r w:rsidR="00405F67">
        <w:rPr>
          <w:rFonts w:ascii="Times New Roman" w:hAnsi="Times New Roman" w:cs="Times New Roman"/>
          <w:sz w:val="28"/>
          <w:szCs w:val="28"/>
          <w:lang w:eastAsia="ru-RU"/>
        </w:rPr>
        <w:t>берут на себя</w:t>
      </w:r>
      <w:r w:rsidR="00E93A12" w:rsidRPr="002F1BB0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по привлечению детей на получение дополнительного образования.</w:t>
      </w:r>
      <w:r w:rsidR="00405F67">
        <w:rPr>
          <w:rFonts w:ascii="Times New Roman" w:hAnsi="Times New Roman" w:cs="Times New Roman"/>
          <w:sz w:val="28"/>
          <w:szCs w:val="28"/>
          <w:lang w:eastAsia="ru-RU"/>
        </w:rPr>
        <w:t xml:space="preserve"> Но карточки на детей необходимо заводить от имени родителя, используя данные родителей, чтобы в системе Навигатора не возникало вопросов действительно ли это законные представители детей?</w:t>
      </w:r>
      <w:r w:rsidR="005B36D3">
        <w:rPr>
          <w:rFonts w:ascii="Times New Roman" w:hAnsi="Times New Roman" w:cs="Times New Roman"/>
          <w:sz w:val="28"/>
          <w:szCs w:val="28"/>
          <w:lang w:eastAsia="ru-RU"/>
        </w:rPr>
        <w:t xml:space="preserve"> (в МОБУ «</w:t>
      </w:r>
      <w:proofErr w:type="spellStart"/>
      <w:r w:rsidR="005B36D3">
        <w:rPr>
          <w:rFonts w:ascii="Times New Roman" w:hAnsi="Times New Roman" w:cs="Times New Roman"/>
          <w:sz w:val="28"/>
          <w:szCs w:val="28"/>
          <w:lang w:eastAsia="ru-RU"/>
        </w:rPr>
        <w:t>Мухинская</w:t>
      </w:r>
      <w:proofErr w:type="spellEnd"/>
      <w:r w:rsidR="005B36D3">
        <w:rPr>
          <w:rFonts w:ascii="Times New Roman" w:hAnsi="Times New Roman" w:cs="Times New Roman"/>
          <w:sz w:val="28"/>
          <w:szCs w:val="28"/>
          <w:lang w:eastAsia="ru-RU"/>
        </w:rPr>
        <w:t xml:space="preserve"> СОШ» необходимо родителям 3 класса завести свой личный кабинет, а ребенка не вносить, затем написать в техническую поддержку, о необходимости перенести такого-то ребенка в его личный кабинет).</w:t>
      </w:r>
    </w:p>
    <w:p w:rsidR="000E1B6C" w:rsidRPr="00B40F03" w:rsidRDefault="000E1B6C" w:rsidP="00B40F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деятельности детских объединений прослеживается по участию объединений дополнительного образования в конкурсах районного, областного уровней. По количеству участия лидируют объединения художественного направления. Учащиеся этих объединений </w:t>
      </w:r>
      <w:r w:rsidR="002F1BB0" w:rsidRPr="00B40F03">
        <w:rPr>
          <w:rFonts w:ascii="Times New Roman" w:hAnsi="Times New Roman" w:cs="Times New Roman"/>
          <w:sz w:val="28"/>
          <w:szCs w:val="28"/>
          <w:lang w:eastAsia="ru-RU"/>
        </w:rPr>
        <w:t>активно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B40F03" w:rsidRPr="00B40F03">
        <w:rPr>
          <w:rFonts w:ascii="Times New Roman" w:hAnsi="Times New Roman" w:cs="Times New Roman"/>
          <w:sz w:val="28"/>
          <w:szCs w:val="28"/>
          <w:lang w:eastAsia="ru-RU"/>
        </w:rPr>
        <w:t>нимают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муниципальных мероприятиях: «Радуга талантов», «Дети творцы безопасности», конкурс поделок из бросового материала «Вторая жизнь отходов»</w:t>
      </w:r>
      <w:r w:rsidR="00E57B7E"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="00904554"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B40F03" w:rsidRPr="00B40F0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04554"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стихотворений и слоганов «Спасём и сохраним природу». Охотно </w:t>
      </w:r>
      <w:r w:rsidR="00B40F03" w:rsidRPr="00B40F03">
        <w:rPr>
          <w:rFonts w:ascii="Times New Roman" w:hAnsi="Times New Roman" w:cs="Times New Roman"/>
          <w:sz w:val="28"/>
          <w:szCs w:val="28"/>
          <w:lang w:eastAsia="ru-RU"/>
        </w:rPr>
        <w:t>участвуют</w:t>
      </w:r>
      <w:r w:rsidR="00904554"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554" w:rsidRPr="00B40F03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04554"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областном и </w:t>
      </w:r>
      <w:r w:rsidR="00904554" w:rsidRPr="00B40F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всероссийском этапах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904554"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«Неопалимая купина»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F1BB0"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«Живая классика»,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BB0" w:rsidRPr="00B40F03">
        <w:rPr>
          <w:rFonts w:ascii="Times New Roman" w:hAnsi="Times New Roman" w:cs="Times New Roman"/>
          <w:sz w:val="28"/>
          <w:szCs w:val="28"/>
          <w:lang w:eastAsia="ru-RU"/>
        </w:rPr>
        <w:t>«Бессмертный полк»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03963" w:rsidRDefault="000E1B6C" w:rsidP="00C0396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0F03">
        <w:rPr>
          <w:rFonts w:ascii="Times New Roman" w:hAnsi="Times New Roman" w:cs="Times New Roman"/>
          <w:sz w:val="28"/>
          <w:szCs w:val="28"/>
          <w:lang w:eastAsia="ru-RU"/>
        </w:rPr>
        <w:t>Наибольшей популярностью</w:t>
      </w:r>
      <w:r w:rsidR="001204FA">
        <w:rPr>
          <w:rFonts w:ascii="Times New Roman" w:hAnsi="Times New Roman" w:cs="Times New Roman"/>
          <w:sz w:val="28"/>
          <w:szCs w:val="28"/>
          <w:lang w:eastAsia="ru-RU"/>
        </w:rPr>
        <w:t xml:space="preserve"> среди обучающихся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пользуются программы </w:t>
      </w:r>
      <w:r w:rsidR="001204FA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>социально-гуманитарной направленности, такие как «Юный корреспондент» (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МБОУ«Петрушинская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СОШ»), «Азбука 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юнкора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>» (МБОУ «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СОШ»),  военно-патриотические клубы и объединения, которые реализуются в четырех образовательных учреждениях: МБОУ «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Нововоскресеновская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СОШ» - ВПК «Граница», МБОУ «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Ушаковская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СОШ» - ВПК «Варяг», МБОУ «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СОШ» - отряд «Юнармеец»,</w:t>
      </w:r>
      <w:r w:rsidR="00E57B7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филиал</w:t>
      </w:r>
      <w:r w:rsidR="00E57B7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Чагоянская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СОШ» - «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Селетканская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школа» - отряд юнармейцев. Особый интерес у детей вызывает программа МБОУ «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Петрушинской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 xml:space="preserve"> СОШ» «3D моделирование в программе </w:t>
      </w:r>
      <w:proofErr w:type="spellStart"/>
      <w:r w:rsidRPr="00B40F03">
        <w:rPr>
          <w:rFonts w:ascii="Times New Roman" w:hAnsi="Times New Roman" w:cs="Times New Roman"/>
          <w:sz w:val="28"/>
          <w:szCs w:val="28"/>
          <w:lang w:eastAsia="ru-RU"/>
        </w:rPr>
        <w:t>Blender</w:t>
      </w:r>
      <w:proofErr w:type="spellEnd"/>
      <w:r w:rsidRPr="00B40F03">
        <w:rPr>
          <w:rFonts w:ascii="Times New Roman" w:hAnsi="Times New Roman" w:cs="Times New Roman"/>
          <w:sz w:val="28"/>
          <w:szCs w:val="28"/>
          <w:lang w:eastAsia="ru-RU"/>
        </w:rPr>
        <w:t>». Отличительными особенностями программы является совокупное изучение всех доступных 3D-технологий, таких как 3D-моделирование, 3D-ручки, 3D-</w:t>
      </w:r>
      <w:r w:rsidR="00E0438A">
        <w:rPr>
          <w:rFonts w:ascii="Times New Roman" w:hAnsi="Times New Roman" w:cs="Times New Roman"/>
          <w:sz w:val="28"/>
          <w:szCs w:val="28"/>
          <w:lang w:eastAsia="ru-RU"/>
        </w:rPr>
        <w:t>печать, 3D-</w:t>
      </w:r>
      <w:r w:rsidRPr="00B40F03">
        <w:rPr>
          <w:rFonts w:ascii="Times New Roman" w:hAnsi="Times New Roman" w:cs="Times New Roman"/>
          <w:sz w:val="28"/>
          <w:szCs w:val="28"/>
          <w:lang w:eastAsia="ru-RU"/>
        </w:rPr>
        <w:t>рисование, а также обучение рациональному использованию изученных технологий для достижения необходимого результата</w:t>
      </w:r>
      <w:r w:rsidR="00A91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71F5" w:rsidRDefault="00504ECC" w:rsidP="00504E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Шимановского района открыты 5 Центров «Точка роста». </w:t>
      </w:r>
      <w:r w:rsidRPr="00504ECC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Обязательным условием функционирования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данных </w:t>
      </w:r>
      <w:r w:rsidRPr="00504ECC">
        <w:rPr>
          <w:rFonts w:ascii="Times New Roman" w:hAnsi="Times New Roman" w:cs="Times New Roman"/>
          <w:sz w:val="28"/>
          <w:szCs w:val="28"/>
          <w:lang w:eastAsia="ru-RU"/>
        </w:rPr>
        <w:t>Цен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тров</w:t>
      </w:r>
      <w:r w:rsidRPr="00504ECC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реализация программ посредством сетевого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сотрудничества</w:t>
      </w:r>
      <w:r w:rsidRPr="00504EC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1F5">
        <w:rPr>
          <w:rFonts w:ascii="Times New Roman" w:hAnsi="Times New Roman" w:cs="Times New Roman"/>
          <w:sz w:val="28"/>
          <w:szCs w:val="28"/>
          <w:lang w:eastAsia="ru-RU"/>
        </w:rPr>
        <w:t xml:space="preserve">Между </w:t>
      </w:r>
      <w:r w:rsidR="00BE71F5" w:rsidRPr="00BE71F5">
        <w:rPr>
          <w:rFonts w:ascii="Times New Roman" w:hAnsi="Times New Roman" w:cs="Times New Roman"/>
          <w:sz w:val="28"/>
          <w:szCs w:val="28"/>
          <w:lang w:eastAsia="ru-RU"/>
        </w:rPr>
        <w:t>МУ «Управление по образованию и работе с молодежью администрации Шимановского района»</w:t>
      </w:r>
      <w:r w:rsidR="00BE71F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E71F5" w:rsidRPr="00BE71F5">
        <w:rPr>
          <w:rFonts w:ascii="Times New Roman" w:hAnsi="Times New Roman" w:cs="Times New Roman"/>
          <w:sz w:val="28"/>
          <w:szCs w:val="28"/>
          <w:lang w:eastAsia="ru-RU"/>
        </w:rPr>
        <w:t>центром выявления и поддержки одаренных детей «Вега»</w:t>
      </w:r>
      <w:r w:rsidR="00BE71F5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D86FEB">
        <w:rPr>
          <w:rFonts w:ascii="Times New Roman" w:hAnsi="Times New Roman" w:cs="Times New Roman"/>
          <w:sz w:val="28"/>
          <w:szCs w:val="28"/>
          <w:lang w:eastAsia="ru-RU"/>
        </w:rPr>
        <w:t xml:space="preserve">аключено соглашение </w:t>
      </w:r>
      <w:r w:rsidR="0096189D">
        <w:rPr>
          <w:rFonts w:ascii="Times New Roman" w:hAnsi="Times New Roman" w:cs="Times New Roman"/>
          <w:sz w:val="28"/>
          <w:szCs w:val="28"/>
          <w:lang w:eastAsia="ru-RU"/>
        </w:rPr>
        <w:t>о взаимодейств</w:t>
      </w:r>
      <w:r w:rsidR="00BE71F5">
        <w:rPr>
          <w:rFonts w:ascii="Times New Roman" w:hAnsi="Times New Roman" w:cs="Times New Roman"/>
          <w:sz w:val="28"/>
          <w:szCs w:val="28"/>
          <w:lang w:eastAsia="ru-RU"/>
        </w:rPr>
        <w:t>ии и сотрудничестве.</w:t>
      </w:r>
      <w:r w:rsidR="009618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36D3">
        <w:rPr>
          <w:rFonts w:ascii="Times New Roman" w:hAnsi="Times New Roman" w:cs="Times New Roman"/>
          <w:sz w:val="28"/>
          <w:szCs w:val="28"/>
          <w:lang w:eastAsia="ru-RU"/>
        </w:rPr>
        <w:t>На основании,</w:t>
      </w:r>
      <w:r w:rsidR="0096189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стороны приняли на себя обязательства по созданию системы взаимовыгодных отношений, в рамках которых Стороны организуют и развивают сотрудничество. </w:t>
      </w:r>
    </w:p>
    <w:p w:rsidR="00BC0352" w:rsidRDefault="00BE71F5" w:rsidP="00BC035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Тремя о</w:t>
      </w:r>
      <w:r w:rsidR="0096189D">
        <w:rPr>
          <w:rFonts w:ascii="Times New Roman" w:hAnsi="Times New Roman" w:cs="Times New Roman"/>
          <w:sz w:val="28"/>
          <w:szCs w:val="28"/>
          <w:lang w:eastAsia="ru-RU"/>
        </w:rPr>
        <w:t>бщеобразовательными организациями Шимановского района</w:t>
      </w:r>
      <w:r w:rsidR="00DB439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Петрушинская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Новогеоргиевская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СОШ» и МОБУ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Мухинская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 w:rsidR="0096189D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подписан </w:t>
      </w:r>
      <w:r w:rsidR="00D86FEB">
        <w:rPr>
          <w:rFonts w:ascii="Times New Roman" w:hAnsi="Times New Roman" w:cs="Times New Roman"/>
          <w:sz w:val="28"/>
          <w:szCs w:val="28"/>
          <w:lang w:eastAsia="ru-RU"/>
        </w:rPr>
        <w:t>Договор о сетевом</w:t>
      </w:r>
      <w:r w:rsidR="00504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6FEB">
        <w:rPr>
          <w:rFonts w:ascii="Times New Roman" w:hAnsi="Times New Roman" w:cs="Times New Roman"/>
          <w:sz w:val="28"/>
          <w:szCs w:val="28"/>
          <w:lang w:eastAsia="ru-RU"/>
        </w:rPr>
        <w:t>взаимодействи</w:t>
      </w:r>
      <w:r w:rsidR="0096189D">
        <w:rPr>
          <w:rFonts w:ascii="Times New Roman" w:hAnsi="Times New Roman" w:cs="Times New Roman"/>
          <w:sz w:val="28"/>
          <w:szCs w:val="28"/>
          <w:lang w:eastAsia="ru-RU"/>
        </w:rPr>
        <w:t xml:space="preserve">и и сотрудничестве </w:t>
      </w:r>
      <w:r w:rsidR="00504ECC">
        <w:rPr>
          <w:rFonts w:ascii="Times New Roman" w:hAnsi="Times New Roman" w:cs="Times New Roman"/>
          <w:sz w:val="28"/>
          <w:szCs w:val="28"/>
          <w:lang w:eastAsia="ru-RU"/>
        </w:rPr>
        <w:t>с «</w:t>
      </w:r>
      <w:proofErr w:type="spellStart"/>
      <w:r w:rsidR="00504ECC">
        <w:rPr>
          <w:rFonts w:ascii="Times New Roman" w:hAnsi="Times New Roman" w:cs="Times New Roman"/>
          <w:sz w:val="28"/>
          <w:szCs w:val="28"/>
          <w:lang w:eastAsia="ru-RU"/>
        </w:rPr>
        <w:t>Кванториумом</w:t>
      </w:r>
      <w:proofErr w:type="spellEnd"/>
      <w:r w:rsidR="00504ECC">
        <w:rPr>
          <w:rFonts w:ascii="Times New Roman" w:hAnsi="Times New Roman" w:cs="Times New Roman"/>
          <w:sz w:val="28"/>
          <w:szCs w:val="28"/>
          <w:lang w:eastAsia="ru-RU"/>
        </w:rPr>
        <w:t xml:space="preserve"> 28» города Свободного.</w:t>
      </w:r>
      <w:r w:rsidR="0012366C" w:rsidRPr="0012366C">
        <w:t xml:space="preserve"> </w:t>
      </w:r>
      <w:r w:rsidR="0012366C" w:rsidRPr="0012366C">
        <w:rPr>
          <w:rFonts w:ascii="Times New Roman" w:hAnsi="Times New Roman" w:cs="Times New Roman"/>
          <w:sz w:val="28"/>
          <w:szCs w:val="28"/>
          <w:lang w:eastAsia="ru-RU"/>
        </w:rPr>
        <w:t>Площадка позволяет заниматься с детьми техническим творчеством.</w:t>
      </w:r>
      <w:r w:rsidR="00A32086" w:rsidRPr="00A32086">
        <w:rPr>
          <w:rFonts w:ascii="Times New Roman" w:hAnsi="Times New Roman" w:cs="Times New Roman"/>
          <w:sz w:val="28"/>
          <w:szCs w:val="28"/>
          <w:lang w:eastAsia="ru-RU"/>
        </w:rPr>
        <w:t xml:space="preserve"> Для ребят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этих</w:t>
      </w:r>
      <w:r w:rsidR="00A32086" w:rsidRPr="00A320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="00A32086" w:rsidRPr="00A3208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которые посетили </w:t>
      </w:r>
      <w:r w:rsidR="00A32086">
        <w:rPr>
          <w:rFonts w:ascii="Times New Roman" w:hAnsi="Times New Roman" w:cs="Times New Roman"/>
          <w:sz w:val="28"/>
          <w:szCs w:val="28"/>
          <w:lang w:eastAsia="ru-RU"/>
        </w:rPr>
        <w:t>инновационную площадку, п</w:t>
      </w:r>
      <w:r w:rsidR="001204FA">
        <w:rPr>
          <w:rFonts w:ascii="Times New Roman" w:hAnsi="Times New Roman" w:cs="Times New Roman"/>
          <w:sz w:val="28"/>
          <w:szCs w:val="28"/>
          <w:lang w:eastAsia="ru-RU"/>
        </w:rPr>
        <w:t>едагоги</w:t>
      </w:r>
      <w:r w:rsidR="001204FA" w:rsidRPr="001204FA">
        <w:t xml:space="preserve"> </w:t>
      </w:r>
      <w:r w:rsidR="001204FA" w:rsidRPr="001204FA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1204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04FA" w:rsidRPr="001204F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204FA" w:rsidRPr="001204FA">
        <w:rPr>
          <w:rFonts w:ascii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504ECC">
        <w:rPr>
          <w:rFonts w:ascii="Times New Roman" w:hAnsi="Times New Roman" w:cs="Times New Roman"/>
          <w:sz w:val="28"/>
          <w:szCs w:val="28"/>
          <w:lang w:eastAsia="ru-RU"/>
        </w:rPr>
        <w:t xml:space="preserve"> 28</w:t>
      </w:r>
      <w:r w:rsidR="001204F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1F3136">
        <w:rPr>
          <w:rFonts w:ascii="Times New Roman" w:hAnsi="Times New Roman" w:cs="Times New Roman"/>
          <w:sz w:val="28"/>
          <w:szCs w:val="28"/>
          <w:lang w:eastAsia="ru-RU"/>
        </w:rPr>
        <w:t>провели о</w:t>
      </w:r>
      <w:r w:rsidR="001F3136" w:rsidRPr="001F3136">
        <w:rPr>
          <w:rFonts w:ascii="Times New Roman" w:hAnsi="Times New Roman" w:cs="Times New Roman"/>
          <w:sz w:val="28"/>
          <w:szCs w:val="28"/>
          <w:lang w:eastAsia="ru-RU"/>
        </w:rPr>
        <w:t>бзорную экскурсию</w:t>
      </w:r>
      <w:r w:rsidR="001F313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1F3136" w:rsidRPr="001F3136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детскому технопарку</w:t>
      </w:r>
      <w:r w:rsidR="001204F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F3136" w:rsidRPr="001F3136">
        <w:rPr>
          <w:rFonts w:ascii="Times New Roman" w:hAnsi="Times New Roman" w:cs="Times New Roman"/>
          <w:sz w:val="28"/>
          <w:szCs w:val="28"/>
          <w:lang w:eastAsia="ru-RU"/>
        </w:rPr>
        <w:t xml:space="preserve"> масте</w:t>
      </w:r>
      <w:r w:rsidR="001F3136">
        <w:rPr>
          <w:rFonts w:ascii="Times New Roman" w:hAnsi="Times New Roman" w:cs="Times New Roman"/>
          <w:sz w:val="28"/>
          <w:szCs w:val="28"/>
          <w:lang w:eastAsia="ru-RU"/>
        </w:rPr>
        <w:t>р-класс</w:t>
      </w:r>
      <w:r w:rsidR="009E69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6995" w:rsidRPr="009E6995">
        <w:rPr>
          <w:rFonts w:ascii="Times New Roman" w:hAnsi="Times New Roman" w:cs="Times New Roman"/>
          <w:sz w:val="28"/>
          <w:szCs w:val="28"/>
          <w:lang w:eastAsia="ru-RU"/>
        </w:rPr>
        <w:t>«Создание интерактивной карты достопримечательностей Свободного»</w:t>
      </w:r>
      <w:r w:rsidR="009E69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E6995" w:rsidRPr="009E6995">
        <w:rPr>
          <w:rFonts w:ascii="Times New Roman" w:hAnsi="Times New Roman" w:cs="Times New Roman"/>
          <w:sz w:val="28"/>
          <w:szCs w:val="28"/>
          <w:lang w:eastAsia="ru-RU"/>
        </w:rPr>
        <w:t>познакомились с актуальным в современном обществе направлении — создание интерактивных карт</w:t>
      </w:r>
      <w:r w:rsidR="009E699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2366C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12366C" w:rsidRPr="0012366C">
        <w:rPr>
          <w:rFonts w:ascii="Times New Roman" w:hAnsi="Times New Roman" w:cs="Times New Roman"/>
          <w:sz w:val="28"/>
          <w:szCs w:val="28"/>
          <w:lang w:eastAsia="ru-RU"/>
        </w:rPr>
        <w:t xml:space="preserve"> увидели проекты, которые реализуют </w:t>
      </w:r>
      <w:proofErr w:type="spellStart"/>
      <w:r w:rsidR="0012366C" w:rsidRPr="0012366C">
        <w:rPr>
          <w:rFonts w:ascii="Times New Roman" w:hAnsi="Times New Roman" w:cs="Times New Roman"/>
          <w:sz w:val="28"/>
          <w:szCs w:val="28"/>
          <w:lang w:eastAsia="ru-RU"/>
        </w:rPr>
        <w:t>кванторианцы</w:t>
      </w:r>
      <w:proofErr w:type="spellEnd"/>
      <w:r w:rsidR="0012366C" w:rsidRPr="0012366C">
        <w:rPr>
          <w:rFonts w:ascii="Times New Roman" w:hAnsi="Times New Roman" w:cs="Times New Roman"/>
          <w:sz w:val="28"/>
          <w:szCs w:val="28"/>
          <w:lang w:eastAsia="ru-RU"/>
        </w:rPr>
        <w:t>. В конце встречи ребят</w:t>
      </w:r>
      <w:r w:rsidR="0012366C">
        <w:rPr>
          <w:rFonts w:ascii="Times New Roman" w:hAnsi="Times New Roman" w:cs="Times New Roman"/>
          <w:sz w:val="28"/>
          <w:szCs w:val="28"/>
          <w:lang w:eastAsia="ru-RU"/>
        </w:rPr>
        <w:t>ам провели беседу</w:t>
      </w:r>
      <w:r w:rsidR="0012366C" w:rsidRPr="0012366C">
        <w:rPr>
          <w:rFonts w:ascii="Times New Roman" w:hAnsi="Times New Roman" w:cs="Times New Roman"/>
          <w:sz w:val="28"/>
          <w:szCs w:val="28"/>
          <w:lang w:eastAsia="ru-RU"/>
        </w:rPr>
        <w:t xml:space="preserve"> о действиях при н</w:t>
      </w:r>
      <w:r w:rsidR="0012366C">
        <w:rPr>
          <w:rFonts w:ascii="Times New Roman" w:hAnsi="Times New Roman" w:cs="Times New Roman"/>
          <w:sz w:val="28"/>
          <w:szCs w:val="28"/>
          <w:lang w:eastAsia="ru-RU"/>
        </w:rPr>
        <w:t xml:space="preserve">ападении на учебное заведение. Была </w:t>
      </w:r>
      <w:r w:rsidR="0012366C" w:rsidRPr="0012366C">
        <w:rPr>
          <w:rFonts w:ascii="Times New Roman" w:hAnsi="Times New Roman" w:cs="Times New Roman"/>
          <w:sz w:val="28"/>
          <w:szCs w:val="28"/>
          <w:lang w:eastAsia="ru-RU"/>
        </w:rPr>
        <w:t>предоставлена шаблон-памятка с правилами поведения при угрозе терроризма.</w:t>
      </w:r>
      <w:r w:rsidR="0012366C" w:rsidRPr="0012366C">
        <w:t xml:space="preserve"> </w:t>
      </w:r>
    </w:p>
    <w:p w:rsidR="00834920" w:rsidRDefault="00232AC0" w:rsidP="00BC035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232A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технопарке реализуются 4 направления: </w:t>
      </w:r>
      <w:proofErr w:type="spellStart"/>
      <w:r w:rsidRPr="00232AC0">
        <w:rPr>
          <w:rFonts w:ascii="Times New Roman" w:hAnsi="Times New Roman" w:cs="Times New Roman"/>
          <w:bCs/>
          <w:sz w:val="28"/>
          <w:szCs w:val="28"/>
          <w:lang w:eastAsia="ru-RU"/>
        </w:rPr>
        <w:t>геоквантум</w:t>
      </w:r>
      <w:proofErr w:type="spellEnd"/>
      <w:r w:rsidRPr="00232A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32AC0">
        <w:rPr>
          <w:rFonts w:ascii="Times New Roman" w:hAnsi="Times New Roman" w:cs="Times New Roman"/>
          <w:bCs/>
          <w:sz w:val="28"/>
          <w:szCs w:val="28"/>
          <w:lang w:eastAsia="ru-RU"/>
        </w:rPr>
        <w:t>промдизайнкв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антум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промробоквантум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хайтек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232A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920" w:rsidRPr="00232AC0">
        <w:rPr>
          <w:rFonts w:ascii="Times New Roman" w:hAnsi="Times New Roman" w:cs="Times New Roman"/>
          <w:bCs/>
          <w:sz w:val="28"/>
          <w:szCs w:val="28"/>
          <w:lang w:eastAsia="ru-RU"/>
        </w:rPr>
        <w:t>«VR/</w:t>
      </w:r>
      <w:proofErr w:type="spellStart"/>
      <w:r w:rsidR="00834920" w:rsidRPr="00232AC0">
        <w:rPr>
          <w:rFonts w:ascii="Times New Roman" w:hAnsi="Times New Roman" w:cs="Times New Roman"/>
          <w:bCs/>
          <w:sz w:val="28"/>
          <w:szCs w:val="28"/>
          <w:lang w:eastAsia="ru-RU"/>
        </w:rPr>
        <w:t>Промдизайн</w:t>
      </w:r>
      <w:proofErr w:type="spellEnd"/>
      <w:r w:rsidR="00834920" w:rsidRPr="00232AC0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на котором,</w:t>
      </w:r>
      <w:r w:rsidR="00834920" w:rsidRPr="00232AC0">
        <w:rPr>
          <w:rFonts w:ascii="Times New Roman" w:hAnsi="Times New Roman" w:cs="Times New Roman"/>
          <w:sz w:val="28"/>
          <w:szCs w:val="28"/>
          <w:lang w:eastAsia="ru-RU"/>
        </w:rPr>
        <w:t xml:space="preserve"> ребята проектируют окружающий предметный мир, решают прикладные задачи, соединяют технологичность и эстетичность в одном </w:t>
      </w:r>
      <w:r w:rsidR="00834920" w:rsidRPr="00232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изделии.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3963" w:rsidRPr="00232AC0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наставников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 разрабатывали</w:t>
      </w:r>
      <w:r w:rsidR="00C03963" w:rsidRPr="00232AC0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реальные проекты на высокотехнологичном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современном оборудовании, учились</w:t>
      </w:r>
      <w:r w:rsidR="00C03963" w:rsidRPr="00232AC0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в команде и применять полученные знания на практике.</w:t>
      </w:r>
    </w:p>
    <w:p w:rsidR="00B028B1" w:rsidRPr="00517DCF" w:rsidRDefault="00B028B1" w:rsidP="00B028B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CF">
        <w:rPr>
          <w:rFonts w:ascii="Times New Roman" w:hAnsi="Times New Roman" w:cs="Times New Roman"/>
          <w:b/>
          <w:sz w:val="28"/>
          <w:szCs w:val="28"/>
        </w:rPr>
        <w:t>Программы, предполагаемые поставщиками для реализации услуг по дополнительному образованию на 2021-2022 учебный год.</w:t>
      </w:r>
    </w:p>
    <w:p w:rsidR="00B028B1" w:rsidRDefault="00B028B1" w:rsidP="00B028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будущий 2022-2023</w:t>
      </w:r>
      <w:r w:rsidRPr="00517DCF">
        <w:rPr>
          <w:rFonts w:ascii="Times New Roman" w:hAnsi="Times New Roman" w:cs="Times New Roman"/>
          <w:sz w:val="28"/>
          <w:szCs w:val="28"/>
        </w:rPr>
        <w:t xml:space="preserve"> учебный год образовательные учреждения Шимановского района предлагают следующие программы дополнительного образования: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3529"/>
        <w:gridCol w:w="4253"/>
      </w:tblGrid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2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«Акварель»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left="-828" w:firstLine="1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юнкора</w:t>
            </w:r>
            <w:proofErr w:type="spellEnd"/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«Школьное лесничество»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«3</w:t>
            </w:r>
            <w:r w:rsidRPr="00CF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в программе </w:t>
            </w:r>
            <w:r w:rsidRPr="00CF1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Blender</w:t>
            </w: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«Эстрадное пение «</w:t>
            </w:r>
            <w:proofErr w:type="spellStart"/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«Я и моё здоровье»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«Здоровье человека»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«Юнармеец»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«Юный корреспондент»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Нововоскресеновская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«Мелодия»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«В стране рукоделия»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«Школьная газета «СКИФ»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«ВПК «Варяг»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«Научное общество школьников»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29" w:type="dxa"/>
            <w:vMerge w:val="restart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Чагоянская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</w:tr>
      <w:tr w:rsidR="00CF18E7" w:rsidRPr="00CF18E7" w:rsidTr="00CF18E7">
        <w:tc>
          <w:tcPr>
            <w:tcW w:w="1569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9" w:type="dxa"/>
            <w:vMerge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F18E7" w:rsidRPr="00CF18E7" w:rsidRDefault="00CF18E7" w:rsidP="00CF18E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8E7">
              <w:rPr>
                <w:rFonts w:ascii="Times New Roman" w:hAnsi="Times New Roman" w:cs="Times New Roman"/>
                <w:sz w:val="28"/>
                <w:szCs w:val="28"/>
              </w:rPr>
              <w:t>«Студия танца «Каблучок»</w:t>
            </w:r>
          </w:p>
        </w:tc>
      </w:tr>
    </w:tbl>
    <w:p w:rsidR="00AC03F9" w:rsidRPr="00AC03F9" w:rsidRDefault="00CF18E7" w:rsidP="00AC03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F9">
        <w:rPr>
          <w:rFonts w:ascii="Times New Roman" w:hAnsi="Times New Roman" w:cs="Times New Roman"/>
          <w:sz w:val="28"/>
          <w:szCs w:val="28"/>
        </w:rPr>
        <w:t>На 2022-2023 учебный год запланированы 20 программ дополнительного образования, которые будут участвовать в персонифицированном финансировании ДОД. Если сравнивать, то количество программ по ПФ уменьшилось на 1 (в этом учебном году их проводилось 21</w:t>
      </w:r>
      <w:r w:rsidR="003F6655" w:rsidRPr="00AC03F9">
        <w:rPr>
          <w:rFonts w:ascii="Times New Roman" w:hAnsi="Times New Roman" w:cs="Times New Roman"/>
          <w:sz w:val="28"/>
          <w:szCs w:val="28"/>
        </w:rPr>
        <w:t>)</w:t>
      </w:r>
      <w:r w:rsidR="00AC03F9" w:rsidRPr="00AC03F9">
        <w:rPr>
          <w:rFonts w:ascii="Times New Roman" w:hAnsi="Times New Roman" w:cs="Times New Roman"/>
          <w:sz w:val="28"/>
          <w:szCs w:val="28"/>
        </w:rPr>
        <w:t>.</w:t>
      </w:r>
    </w:p>
    <w:p w:rsidR="000E1B6C" w:rsidRPr="00AC03F9" w:rsidRDefault="00AC03F9" w:rsidP="00AC03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F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E1B6C" w:rsidRPr="00AC03F9">
        <w:rPr>
          <w:rFonts w:ascii="Times New Roman" w:hAnsi="Times New Roman" w:cs="Times New Roman"/>
          <w:sz w:val="28"/>
          <w:szCs w:val="28"/>
          <w:lang w:eastAsia="ru-RU"/>
        </w:rPr>
        <w:t xml:space="preserve">держивающими факторами повышения эффективности работы системы дополнительного образования по-прежнему остаются: </w:t>
      </w:r>
    </w:p>
    <w:p w:rsidR="000E1B6C" w:rsidRPr="00AC03F9" w:rsidRDefault="000E1B6C" w:rsidP="00AC03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3F9">
        <w:rPr>
          <w:rFonts w:ascii="Times New Roman" w:hAnsi="Times New Roman" w:cs="Times New Roman"/>
          <w:sz w:val="28"/>
          <w:szCs w:val="28"/>
          <w:lang w:eastAsia="ru-RU"/>
        </w:rPr>
        <w:t>- недостаточная доступность качественных образовательных услуг в сельской местности;</w:t>
      </w:r>
    </w:p>
    <w:p w:rsidR="000E1B6C" w:rsidRPr="00AC03F9" w:rsidRDefault="000E1B6C" w:rsidP="00AC03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3F9">
        <w:rPr>
          <w:rFonts w:ascii="Times New Roman" w:hAnsi="Times New Roman" w:cs="Times New Roman"/>
          <w:sz w:val="28"/>
          <w:szCs w:val="28"/>
          <w:lang w:eastAsia="ru-RU"/>
        </w:rPr>
        <w:t>- дефицит профессиональных кадров по различным направлениям</w:t>
      </w:r>
      <w:r w:rsidR="00340CD2" w:rsidRPr="00AC03F9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Pr="00AC03F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340CD2" w:rsidRPr="00AC03F9">
        <w:rPr>
          <w:rFonts w:ascii="Times New Roman" w:hAnsi="Times New Roman" w:cs="Times New Roman"/>
          <w:sz w:val="28"/>
          <w:szCs w:val="28"/>
          <w:lang w:eastAsia="ru-RU"/>
        </w:rPr>
        <w:t xml:space="preserve"> (так как нет у</w:t>
      </w:r>
      <w:r w:rsidR="00E93A12" w:rsidRPr="00AC03F9">
        <w:rPr>
          <w:rFonts w:ascii="Times New Roman" w:hAnsi="Times New Roman" w:cs="Times New Roman"/>
          <w:sz w:val="28"/>
          <w:szCs w:val="28"/>
          <w:lang w:eastAsia="ru-RU"/>
        </w:rPr>
        <w:t>чреждений дополнитель</w:t>
      </w:r>
      <w:r w:rsidR="00340CD2" w:rsidRPr="00AC03F9">
        <w:rPr>
          <w:rFonts w:ascii="Times New Roman" w:hAnsi="Times New Roman" w:cs="Times New Roman"/>
          <w:sz w:val="28"/>
          <w:szCs w:val="28"/>
          <w:lang w:eastAsia="ru-RU"/>
        </w:rPr>
        <w:t>ного образования)</w:t>
      </w:r>
      <w:r w:rsidRPr="00AC03F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E1B6C" w:rsidRPr="00AC03F9" w:rsidRDefault="000E1B6C" w:rsidP="00AC03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3F9">
        <w:rPr>
          <w:rFonts w:ascii="Times New Roman" w:hAnsi="Times New Roman" w:cs="Times New Roman"/>
          <w:sz w:val="28"/>
          <w:szCs w:val="28"/>
          <w:lang w:eastAsia="ru-RU"/>
        </w:rPr>
        <w:t>- отсутствие конкуренции и свободы выбора детьми направлений дополнительного обучения.</w:t>
      </w:r>
    </w:p>
    <w:p w:rsidR="003F6655" w:rsidRDefault="003F6655" w:rsidP="00B40F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655" w:rsidRPr="00517DCF" w:rsidRDefault="003F6655" w:rsidP="003F6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DCF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3F6655" w:rsidRPr="003F6655" w:rsidRDefault="003F6655" w:rsidP="003F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655">
        <w:rPr>
          <w:rFonts w:ascii="Times New Roman" w:hAnsi="Times New Roman" w:cs="Times New Roman"/>
          <w:sz w:val="28"/>
          <w:szCs w:val="28"/>
        </w:rPr>
        <w:t>Руководителям ОО взять на особый контроль:</w:t>
      </w:r>
    </w:p>
    <w:p w:rsidR="003F6655" w:rsidRPr="003F6655" w:rsidRDefault="003F6655" w:rsidP="003F6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6655">
        <w:rPr>
          <w:rFonts w:ascii="Times New Roman" w:hAnsi="Times New Roman" w:cs="Times New Roman"/>
          <w:sz w:val="28"/>
          <w:szCs w:val="28"/>
        </w:rPr>
        <w:t xml:space="preserve">Наполняемость и посещаемость кружков – в течение всего учебного </w:t>
      </w:r>
    </w:p>
    <w:p w:rsidR="003F6655" w:rsidRPr="003F6655" w:rsidRDefault="003F6655" w:rsidP="003F6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6655">
        <w:rPr>
          <w:rFonts w:ascii="Times New Roman" w:hAnsi="Times New Roman" w:cs="Times New Roman"/>
          <w:sz w:val="28"/>
          <w:szCs w:val="28"/>
        </w:rPr>
        <w:t>года.</w:t>
      </w:r>
    </w:p>
    <w:p w:rsidR="003F6655" w:rsidRPr="003F6655" w:rsidRDefault="003F6655" w:rsidP="003F66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6655">
        <w:rPr>
          <w:rFonts w:ascii="Times New Roman" w:hAnsi="Times New Roman" w:cs="Times New Roman"/>
          <w:sz w:val="28"/>
          <w:szCs w:val="28"/>
        </w:rPr>
        <w:t xml:space="preserve">Работу в АИС «Навигатор» ответственными лицами. Заполняемость </w:t>
      </w:r>
    </w:p>
    <w:p w:rsidR="003F6655" w:rsidRPr="003F6655" w:rsidRDefault="003F6655" w:rsidP="003F6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6655">
        <w:rPr>
          <w:rFonts w:ascii="Times New Roman" w:hAnsi="Times New Roman" w:cs="Times New Roman"/>
          <w:sz w:val="28"/>
          <w:szCs w:val="28"/>
        </w:rPr>
        <w:t xml:space="preserve">карточек программ ДО (заполнение журнала посещаемости). Качество программ ДО (по методическим рекомендациям). </w:t>
      </w:r>
    </w:p>
    <w:p w:rsidR="003F6655" w:rsidRPr="003F6655" w:rsidRDefault="003F6655" w:rsidP="003F66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F6655">
        <w:rPr>
          <w:rFonts w:ascii="Times New Roman" w:hAnsi="Times New Roman" w:cs="Times New Roman"/>
          <w:sz w:val="28"/>
          <w:szCs w:val="28"/>
        </w:rPr>
        <w:t xml:space="preserve">Прохождение курсовой подготовки педагогов дополнительного </w:t>
      </w:r>
    </w:p>
    <w:p w:rsidR="003F6655" w:rsidRPr="003F6655" w:rsidRDefault="003F6655" w:rsidP="003F66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6655">
        <w:rPr>
          <w:rFonts w:ascii="Times New Roman" w:hAnsi="Times New Roman" w:cs="Times New Roman"/>
          <w:sz w:val="28"/>
          <w:szCs w:val="28"/>
        </w:rPr>
        <w:t>образования – срок постоянно.</w:t>
      </w:r>
    </w:p>
    <w:p w:rsidR="003F6655" w:rsidRDefault="00C83E44" w:rsidP="00B40F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В разделе «Дети» отработать всех детей, указав их СНИЛС, чтобы они были подтверждены. </w:t>
      </w:r>
    </w:p>
    <w:p w:rsidR="00DE516D" w:rsidRDefault="00DE516D" w:rsidP="00B40F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16D" w:rsidRDefault="00DE516D" w:rsidP="00B40F0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16D" w:rsidRPr="003F6655" w:rsidRDefault="00DE516D" w:rsidP="005454C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5454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10D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="008A10D7">
        <w:rPr>
          <w:rFonts w:ascii="Times New Roman" w:hAnsi="Times New Roman" w:cs="Times New Roman"/>
          <w:sz w:val="28"/>
          <w:szCs w:val="28"/>
          <w:lang w:eastAsia="ru-RU"/>
        </w:rPr>
        <w:t>Петровец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Н.А.</w:t>
      </w:r>
    </w:p>
    <w:sectPr w:rsidR="00DE516D" w:rsidRPr="003F66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E0" w:rsidRDefault="001743E0" w:rsidP="005A1052">
      <w:pPr>
        <w:spacing w:after="0" w:line="240" w:lineRule="auto"/>
      </w:pPr>
      <w:r>
        <w:separator/>
      </w:r>
    </w:p>
  </w:endnote>
  <w:endnote w:type="continuationSeparator" w:id="0">
    <w:p w:rsidR="001743E0" w:rsidRDefault="001743E0" w:rsidP="005A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12261"/>
      <w:docPartObj>
        <w:docPartGallery w:val="Page Numbers (Bottom of Page)"/>
        <w:docPartUnique/>
      </w:docPartObj>
    </w:sdtPr>
    <w:sdtEndPr/>
    <w:sdtContent>
      <w:p w:rsidR="005A1052" w:rsidRDefault="005A10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D7">
          <w:rPr>
            <w:noProof/>
          </w:rPr>
          <w:t>4</w:t>
        </w:r>
        <w:r>
          <w:fldChar w:fldCharType="end"/>
        </w:r>
      </w:p>
    </w:sdtContent>
  </w:sdt>
  <w:p w:rsidR="005A1052" w:rsidRDefault="005A10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E0" w:rsidRDefault="001743E0" w:rsidP="005A1052">
      <w:pPr>
        <w:spacing w:after="0" w:line="240" w:lineRule="auto"/>
      </w:pPr>
      <w:r>
        <w:separator/>
      </w:r>
    </w:p>
  </w:footnote>
  <w:footnote w:type="continuationSeparator" w:id="0">
    <w:p w:rsidR="001743E0" w:rsidRDefault="001743E0" w:rsidP="005A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2EB9"/>
    <w:multiLevelType w:val="hybridMultilevel"/>
    <w:tmpl w:val="3EAC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40AA"/>
    <w:multiLevelType w:val="multilevel"/>
    <w:tmpl w:val="DCC045D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8" w:hanging="2160"/>
      </w:pPr>
      <w:rPr>
        <w:rFonts w:hint="default"/>
      </w:rPr>
    </w:lvl>
  </w:abstractNum>
  <w:abstractNum w:abstractNumId="2" w15:restartNumberingAfterBreak="0">
    <w:nsid w:val="3E102736"/>
    <w:multiLevelType w:val="hybridMultilevel"/>
    <w:tmpl w:val="0B7CF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2274F"/>
    <w:multiLevelType w:val="hybridMultilevel"/>
    <w:tmpl w:val="5196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53"/>
    <w:rsid w:val="00010AB1"/>
    <w:rsid w:val="000A7C56"/>
    <w:rsid w:val="000E1B6C"/>
    <w:rsid w:val="001063D7"/>
    <w:rsid w:val="001204FA"/>
    <w:rsid w:val="0012366C"/>
    <w:rsid w:val="00123B99"/>
    <w:rsid w:val="001743E0"/>
    <w:rsid w:val="001953CE"/>
    <w:rsid w:val="001B4A86"/>
    <w:rsid w:val="001F3136"/>
    <w:rsid w:val="001F7043"/>
    <w:rsid w:val="002029BE"/>
    <w:rsid w:val="00204695"/>
    <w:rsid w:val="00232AC0"/>
    <w:rsid w:val="0027015B"/>
    <w:rsid w:val="002C1606"/>
    <w:rsid w:val="002E1607"/>
    <w:rsid w:val="002F1BB0"/>
    <w:rsid w:val="00304EA3"/>
    <w:rsid w:val="00340CD2"/>
    <w:rsid w:val="003F6655"/>
    <w:rsid w:val="00404F5F"/>
    <w:rsid w:val="00405F67"/>
    <w:rsid w:val="004264D4"/>
    <w:rsid w:val="00462790"/>
    <w:rsid w:val="00483FEB"/>
    <w:rsid w:val="0049595E"/>
    <w:rsid w:val="00504ECC"/>
    <w:rsid w:val="0050610E"/>
    <w:rsid w:val="005454C1"/>
    <w:rsid w:val="00583B6F"/>
    <w:rsid w:val="005A1052"/>
    <w:rsid w:val="005B36D3"/>
    <w:rsid w:val="005B5B62"/>
    <w:rsid w:val="005D22BD"/>
    <w:rsid w:val="005E78FF"/>
    <w:rsid w:val="00622872"/>
    <w:rsid w:val="006362F9"/>
    <w:rsid w:val="006833E6"/>
    <w:rsid w:val="006D7653"/>
    <w:rsid w:val="0070055F"/>
    <w:rsid w:val="007841FA"/>
    <w:rsid w:val="008073D4"/>
    <w:rsid w:val="00834920"/>
    <w:rsid w:val="00861EE6"/>
    <w:rsid w:val="00873C56"/>
    <w:rsid w:val="008957E8"/>
    <w:rsid w:val="008A10D7"/>
    <w:rsid w:val="008D7AD2"/>
    <w:rsid w:val="008F3CA0"/>
    <w:rsid w:val="008F7791"/>
    <w:rsid w:val="00904554"/>
    <w:rsid w:val="0091254C"/>
    <w:rsid w:val="00941707"/>
    <w:rsid w:val="0096189D"/>
    <w:rsid w:val="009851FF"/>
    <w:rsid w:val="009E1110"/>
    <w:rsid w:val="009E6995"/>
    <w:rsid w:val="00A13DA5"/>
    <w:rsid w:val="00A32086"/>
    <w:rsid w:val="00A32FFA"/>
    <w:rsid w:val="00A43F3B"/>
    <w:rsid w:val="00A91812"/>
    <w:rsid w:val="00A9514E"/>
    <w:rsid w:val="00AB070D"/>
    <w:rsid w:val="00AC03F9"/>
    <w:rsid w:val="00AC09D2"/>
    <w:rsid w:val="00B028B1"/>
    <w:rsid w:val="00B15688"/>
    <w:rsid w:val="00B40F03"/>
    <w:rsid w:val="00B75ED9"/>
    <w:rsid w:val="00B803E9"/>
    <w:rsid w:val="00B9109D"/>
    <w:rsid w:val="00BB53AD"/>
    <w:rsid w:val="00BC0352"/>
    <w:rsid w:val="00BC0446"/>
    <w:rsid w:val="00BE71F5"/>
    <w:rsid w:val="00C03963"/>
    <w:rsid w:val="00C21045"/>
    <w:rsid w:val="00C71C3E"/>
    <w:rsid w:val="00C83E44"/>
    <w:rsid w:val="00C92587"/>
    <w:rsid w:val="00CF13CF"/>
    <w:rsid w:val="00CF18E7"/>
    <w:rsid w:val="00D57BF6"/>
    <w:rsid w:val="00D76F98"/>
    <w:rsid w:val="00D8486F"/>
    <w:rsid w:val="00D86FEB"/>
    <w:rsid w:val="00D97FD4"/>
    <w:rsid w:val="00DB4390"/>
    <w:rsid w:val="00DE516D"/>
    <w:rsid w:val="00DF6109"/>
    <w:rsid w:val="00E0438A"/>
    <w:rsid w:val="00E51096"/>
    <w:rsid w:val="00E5218A"/>
    <w:rsid w:val="00E57B7E"/>
    <w:rsid w:val="00E76B0E"/>
    <w:rsid w:val="00E7749B"/>
    <w:rsid w:val="00E93A12"/>
    <w:rsid w:val="00E94837"/>
    <w:rsid w:val="00EB632C"/>
    <w:rsid w:val="00F03E52"/>
    <w:rsid w:val="00F55764"/>
    <w:rsid w:val="00FA0113"/>
    <w:rsid w:val="00FA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5C5E"/>
  <w15:docId w15:val="{CE5B2DD0-114A-4712-A932-BD5A0CEB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404F5F"/>
  </w:style>
  <w:style w:type="character" w:customStyle="1" w:styleId="c4">
    <w:name w:val="c4"/>
    <w:basedOn w:val="a0"/>
    <w:rsid w:val="00404F5F"/>
  </w:style>
  <w:style w:type="character" w:customStyle="1" w:styleId="c3">
    <w:name w:val="c3"/>
    <w:basedOn w:val="a0"/>
    <w:rsid w:val="00404F5F"/>
  </w:style>
  <w:style w:type="paragraph" w:styleId="a3">
    <w:name w:val="Normal (Web)"/>
    <w:basedOn w:val="a"/>
    <w:uiPriority w:val="99"/>
    <w:semiHidden/>
    <w:unhideWhenUsed/>
    <w:rsid w:val="0058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1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B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052"/>
  </w:style>
  <w:style w:type="paragraph" w:styleId="a9">
    <w:name w:val="footer"/>
    <w:basedOn w:val="a"/>
    <w:link w:val="aa"/>
    <w:uiPriority w:val="99"/>
    <w:unhideWhenUsed/>
    <w:rsid w:val="005A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052"/>
  </w:style>
  <w:style w:type="paragraph" w:styleId="ab">
    <w:name w:val="List Paragraph"/>
    <w:basedOn w:val="a"/>
    <w:uiPriority w:val="34"/>
    <w:qFormat/>
    <w:rsid w:val="003F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КраяноваЛК</cp:lastModifiedBy>
  <cp:revision>13</cp:revision>
  <cp:lastPrinted>2022-05-18T07:54:00Z</cp:lastPrinted>
  <dcterms:created xsi:type="dcterms:W3CDTF">2022-05-18T05:47:00Z</dcterms:created>
  <dcterms:modified xsi:type="dcterms:W3CDTF">2022-05-31T06:57:00Z</dcterms:modified>
</cp:coreProperties>
</file>